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A74801" wp14:editId="2D824041">
                <wp:simplePos x="0" y="0"/>
                <wp:positionH relativeFrom="column">
                  <wp:posOffset>6086475</wp:posOffset>
                </wp:positionH>
                <wp:positionV relativeFrom="paragraph">
                  <wp:posOffset>-342900</wp:posOffset>
                </wp:positionV>
                <wp:extent cx="4038600" cy="666750"/>
                <wp:effectExtent l="19050" t="19050" r="38100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3016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301611">
                              <w:rPr>
                                <w:rFonts w:ascii="Arial" w:hAnsi="Arial" w:cs="Arial"/>
                                <w:b/>
                              </w:rPr>
                              <w:t xml:space="preserve">Topic: Living Things and Their </w:t>
                            </w:r>
                            <w:proofErr w:type="gramStart"/>
                            <w:r w:rsidRPr="00301611">
                              <w:rPr>
                                <w:rFonts w:ascii="Arial" w:hAnsi="Arial" w:cs="Arial"/>
                                <w:b/>
                              </w:rPr>
                              <w:t>Habitats</w:t>
                            </w:r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="00250230" w:rsidRPr="0030161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proofErr w:type="gramEnd"/>
                            <w:r w:rsidR="00250230" w:rsidRPr="0030161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grp: </w:t>
                            </w:r>
                            <w:r w:rsidRPr="0030161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748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18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3016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301611">
                        <w:rPr>
                          <w:rFonts w:ascii="Arial" w:hAnsi="Arial" w:cs="Arial"/>
                          <w:b/>
                        </w:rPr>
                        <w:t xml:space="preserve">Topic: Living Things and Their </w:t>
                      </w:r>
                      <w:proofErr w:type="gramStart"/>
                      <w:r w:rsidRPr="00301611">
                        <w:rPr>
                          <w:rFonts w:ascii="Arial" w:hAnsi="Arial" w:cs="Arial"/>
                          <w:b/>
                        </w:rPr>
                        <w:t>Habitats</w:t>
                      </w:r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 w:rsidR="00250230" w:rsidRPr="0030161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Yr</w:t>
                      </w:r>
                      <w:proofErr w:type="spellEnd"/>
                      <w:proofErr w:type="gramEnd"/>
                      <w:r w:rsidR="00250230" w:rsidRPr="0030161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grp: </w:t>
                      </w:r>
                      <w:r w:rsidRPr="0030161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E7DB0C" wp14:editId="71CB489A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177"/>
        <w:gridCol w:w="2504"/>
      </w:tblGrid>
      <w:tr w:rsidR="004C3DFC" w:rsidTr="008C171C">
        <w:trPr>
          <w:trHeight w:val="536"/>
        </w:trPr>
        <w:tc>
          <w:tcPr>
            <w:tcW w:w="3681" w:type="dxa"/>
            <w:gridSpan w:val="2"/>
            <w:shd w:val="clear" w:color="auto" w:fill="auto"/>
          </w:tcPr>
          <w:p w:rsidR="004C3DFC" w:rsidRPr="00A200D7" w:rsidRDefault="004C3DFC" w:rsidP="00940286">
            <w:pPr>
              <w:jc w:val="center"/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Key Vocabulary</w:t>
            </w:r>
          </w:p>
        </w:tc>
      </w:tr>
      <w:tr w:rsidR="004C3DFC" w:rsidTr="008C171C">
        <w:trPr>
          <w:trHeight w:val="568"/>
        </w:trPr>
        <w:tc>
          <w:tcPr>
            <w:tcW w:w="1177" w:type="dxa"/>
            <w:shd w:val="clear" w:color="auto" w:fill="auto"/>
          </w:tcPr>
          <w:p w:rsidR="004C3DFC" w:rsidRPr="00A200D7" w:rsidRDefault="008D3322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carnivore</w:t>
            </w:r>
          </w:p>
        </w:tc>
        <w:tc>
          <w:tcPr>
            <w:tcW w:w="2504" w:type="dxa"/>
            <w:shd w:val="clear" w:color="auto" w:fill="auto"/>
          </w:tcPr>
          <w:p w:rsidR="004C3DFC" w:rsidRPr="00A200D7" w:rsidRDefault="008D3322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 xml:space="preserve">an animal that eats </w:t>
            </w:r>
            <w:r w:rsidR="00A200D7" w:rsidRPr="00A200D7">
              <w:rPr>
                <w:sz w:val="18"/>
                <w:szCs w:val="18"/>
              </w:rPr>
              <w:t xml:space="preserve">only </w:t>
            </w:r>
            <w:r w:rsidRPr="00A200D7">
              <w:rPr>
                <w:sz w:val="18"/>
                <w:szCs w:val="18"/>
              </w:rPr>
              <w:t>meat</w:t>
            </w:r>
          </w:p>
        </w:tc>
      </w:tr>
      <w:tr w:rsidR="00A200D7" w:rsidTr="008C171C">
        <w:trPr>
          <w:trHeight w:val="568"/>
        </w:trPr>
        <w:tc>
          <w:tcPr>
            <w:tcW w:w="1177" w:type="dxa"/>
            <w:shd w:val="clear" w:color="auto" w:fill="auto"/>
          </w:tcPr>
          <w:p w:rsidR="00A200D7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excretion</w:t>
            </w:r>
          </w:p>
        </w:tc>
        <w:tc>
          <w:tcPr>
            <w:tcW w:w="2504" w:type="dxa"/>
            <w:shd w:val="clear" w:color="auto" w:fill="auto"/>
          </w:tcPr>
          <w:p w:rsidR="00A200D7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getting rid of waste materials</w:t>
            </w:r>
          </w:p>
        </w:tc>
      </w:tr>
      <w:tr w:rsidR="004C3DFC" w:rsidTr="008C171C">
        <w:trPr>
          <w:trHeight w:val="536"/>
        </w:trPr>
        <w:tc>
          <w:tcPr>
            <w:tcW w:w="1177" w:type="dxa"/>
            <w:shd w:val="clear" w:color="auto" w:fill="auto"/>
          </w:tcPr>
          <w:p w:rsidR="004C3DFC" w:rsidRPr="00A200D7" w:rsidRDefault="008D3322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food chain</w:t>
            </w:r>
          </w:p>
        </w:tc>
        <w:tc>
          <w:tcPr>
            <w:tcW w:w="2504" w:type="dxa"/>
            <w:shd w:val="clear" w:color="auto" w:fill="auto"/>
          </w:tcPr>
          <w:p w:rsidR="004C3DFC" w:rsidRPr="00A200D7" w:rsidRDefault="008D3322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the order in which living things depend on each other for food</w:t>
            </w:r>
          </w:p>
        </w:tc>
      </w:tr>
      <w:tr w:rsidR="00A200D7" w:rsidTr="008C171C">
        <w:trPr>
          <w:trHeight w:val="536"/>
        </w:trPr>
        <w:tc>
          <w:tcPr>
            <w:tcW w:w="1177" w:type="dxa"/>
            <w:shd w:val="clear" w:color="auto" w:fill="auto"/>
          </w:tcPr>
          <w:p w:rsidR="00A200D7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growth</w:t>
            </w:r>
          </w:p>
        </w:tc>
        <w:tc>
          <w:tcPr>
            <w:tcW w:w="2504" w:type="dxa"/>
            <w:shd w:val="clear" w:color="auto" w:fill="auto"/>
          </w:tcPr>
          <w:p w:rsidR="00A200D7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getting bigger</w:t>
            </w:r>
          </w:p>
        </w:tc>
      </w:tr>
      <w:tr w:rsidR="004C3DFC" w:rsidTr="008C171C">
        <w:trPr>
          <w:trHeight w:val="568"/>
        </w:trPr>
        <w:tc>
          <w:tcPr>
            <w:tcW w:w="1177" w:type="dxa"/>
            <w:shd w:val="clear" w:color="auto" w:fill="auto"/>
          </w:tcPr>
          <w:p w:rsidR="004C3DFC" w:rsidRPr="00A200D7" w:rsidRDefault="008D3322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habitat</w:t>
            </w:r>
          </w:p>
        </w:tc>
        <w:tc>
          <w:tcPr>
            <w:tcW w:w="2504" w:type="dxa"/>
            <w:shd w:val="clear" w:color="auto" w:fill="auto"/>
          </w:tcPr>
          <w:p w:rsidR="004C3DFC" w:rsidRPr="00A200D7" w:rsidRDefault="008D3322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the home of an animal or a plant</w:t>
            </w:r>
          </w:p>
        </w:tc>
      </w:tr>
      <w:tr w:rsidR="004C3DFC" w:rsidTr="008C171C">
        <w:trPr>
          <w:trHeight w:val="536"/>
        </w:trPr>
        <w:tc>
          <w:tcPr>
            <w:tcW w:w="1177" w:type="dxa"/>
            <w:shd w:val="clear" w:color="auto" w:fill="auto"/>
          </w:tcPr>
          <w:p w:rsidR="004C3DFC" w:rsidRPr="00A200D7" w:rsidRDefault="008D3322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herbivore</w:t>
            </w:r>
          </w:p>
        </w:tc>
        <w:tc>
          <w:tcPr>
            <w:tcW w:w="2504" w:type="dxa"/>
            <w:shd w:val="clear" w:color="auto" w:fill="auto"/>
          </w:tcPr>
          <w:p w:rsidR="004C3DFC" w:rsidRPr="00A200D7" w:rsidRDefault="008D3322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an animal that only eats plants</w:t>
            </w:r>
          </w:p>
        </w:tc>
      </w:tr>
      <w:tr w:rsidR="004C3DFC" w:rsidTr="008C171C">
        <w:trPr>
          <w:trHeight w:val="568"/>
        </w:trPr>
        <w:tc>
          <w:tcPr>
            <w:tcW w:w="1177" w:type="dxa"/>
            <w:shd w:val="clear" w:color="auto" w:fill="auto"/>
          </w:tcPr>
          <w:p w:rsidR="004C3DFC" w:rsidRPr="00A200D7" w:rsidRDefault="008D3322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microhabitat</w:t>
            </w:r>
          </w:p>
        </w:tc>
        <w:tc>
          <w:tcPr>
            <w:tcW w:w="2504" w:type="dxa"/>
            <w:shd w:val="clear" w:color="auto" w:fill="auto"/>
          </w:tcPr>
          <w:p w:rsidR="004C3DFC" w:rsidRPr="00A200D7" w:rsidRDefault="008D3322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a small part of the environment that supports a habitat, such as a fallen log in a forest</w:t>
            </w:r>
          </w:p>
        </w:tc>
      </w:tr>
      <w:tr w:rsidR="004C3DFC" w:rsidTr="008C171C">
        <w:trPr>
          <w:trHeight w:val="536"/>
        </w:trPr>
        <w:tc>
          <w:tcPr>
            <w:tcW w:w="1177" w:type="dxa"/>
            <w:shd w:val="clear" w:color="auto" w:fill="auto"/>
          </w:tcPr>
          <w:p w:rsidR="004C3DFC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minibeast</w:t>
            </w:r>
          </w:p>
        </w:tc>
        <w:tc>
          <w:tcPr>
            <w:tcW w:w="2504" w:type="dxa"/>
            <w:shd w:val="clear" w:color="auto" w:fill="auto"/>
          </w:tcPr>
          <w:p w:rsidR="004C3DFC" w:rsidRPr="00A200D7" w:rsidRDefault="00A200D7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rFonts w:cstheme="minorHAnsi"/>
                <w:sz w:val="18"/>
                <w:szCs w:val="18"/>
              </w:rPr>
              <w:t>a small animal such as an insect or spider</w:t>
            </w:r>
          </w:p>
        </w:tc>
      </w:tr>
      <w:tr w:rsidR="00A200D7" w:rsidTr="008C171C">
        <w:trPr>
          <w:trHeight w:val="536"/>
        </w:trPr>
        <w:tc>
          <w:tcPr>
            <w:tcW w:w="1177" w:type="dxa"/>
            <w:shd w:val="clear" w:color="auto" w:fill="auto"/>
          </w:tcPr>
          <w:p w:rsidR="00A200D7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movement</w:t>
            </w:r>
          </w:p>
        </w:tc>
        <w:tc>
          <w:tcPr>
            <w:tcW w:w="2504" w:type="dxa"/>
            <w:shd w:val="clear" w:color="auto" w:fill="auto"/>
          </w:tcPr>
          <w:p w:rsidR="00A200D7" w:rsidRPr="00A200D7" w:rsidRDefault="00A200D7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rFonts w:cstheme="minorHAnsi"/>
                <w:sz w:val="18"/>
                <w:szCs w:val="18"/>
              </w:rPr>
              <w:t>the act of moving</w:t>
            </w:r>
          </w:p>
        </w:tc>
      </w:tr>
      <w:tr w:rsidR="00A200D7" w:rsidTr="008C171C">
        <w:trPr>
          <w:trHeight w:val="536"/>
        </w:trPr>
        <w:tc>
          <w:tcPr>
            <w:tcW w:w="1177" w:type="dxa"/>
            <w:shd w:val="clear" w:color="auto" w:fill="auto"/>
          </w:tcPr>
          <w:p w:rsidR="00A200D7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nutrition</w:t>
            </w:r>
          </w:p>
        </w:tc>
        <w:tc>
          <w:tcPr>
            <w:tcW w:w="2504" w:type="dxa"/>
            <w:shd w:val="clear" w:color="auto" w:fill="auto"/>
          </w:tcPr>
          <w:p w:rsidR="00A200D7" w:rsidRPr="00A200D7" w:rsidRDefault="00A200D7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getting or making food</w:t>
            </w:r>
          </w:p>
        </w:tc>
      </w:tr>
      <w:tr w:rsidR="004C3DFC" w:rsidTr="008C171C">
        <w:trPr>
          <w:trHeight w:val="568"/>
        </w:trPr>
        <w:tc>
          <w:tcPr>
            <w:tcW w:w="1177" w:type="dxa"/>
            <w:shd w:val="clear" w:color="auto" w:fill="auto"/>
          </w:tcPr>
          <w:p w:rsidR="004C3DFC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omnivore</w:t>
            </w:r>
          </w:p>
        </w:tc>
        <w:tc>
          <w:tcPr>
            <w:tcW w:w="2504" w:type="dxa"/>
            <w:shd w:val="clear" w:color="auto" w:fill="auto"/>
          </w:tcPr>
          <w:p w:rsidR="004C3DFC" w:rsidRPr="00A200D7" w:rsidRDefault="00A200D7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rFonts w:cstheme="minorHAnsi"/>
                <w:sz w:val="18"/>
                <w:szCs w:val="18"/>
              </w:rPr>
              <w:t>an animal that eats meat and plants</w:t>
            </w:r>
          </w:p>
        </w:tc>
      </w:tr>
      <w:tr w:rsidR="00A200D7" w:rsidTr="008C171C">
        <w:trPr>
          <w:trHeight w:val="568"/>
        </w:trPr>
        <w:tc>
          <w:tcPr>
            <w:tcW w:w="1177" w:type="dxa"/>
            <w:shd w:val="clear" w:color="auto" w:fill="auto"/>
          </w:tcPr>
          <w:p w:rsidR="00A200D7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reproduction</w:t>
            </w:r>
          </w:p>
        </w:tc>
        <w:tc>
          <w:tcPr>
            <w:tcW w:w="2504" w:type="dxa"/>
            <w:shd w:val="clear" w:color="auto" w:fill="auto"/>
          </w:tcPr>
          <w:p w:rsidR="00A200D7" w:rsidRPr="00A200D7" w:rsidRDefault="00A200D7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creation of new plants (seeds) or animals (babies)</w:t>
            </w:r>
          </w:p>
        </w:tc>
      </w:tr>
      <w:tr w:rsidR="00A200D7" w:rsidTr="008C171C">
        <w:trPr>
          <w:trHeight w:val="568"/>
        </w:trPr>
        <w:tc>
          <w:tcPr>
            <w:tcW w:w="1177" w:type="dxa"/>
            <w:shd w:val="clear" w:color="auto" w:fill="auto"/>
          </w:tcPr>
          <w:p w:rsidR="00A200D7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respiration</w:t>
            </w:r>
          </w:p>
        </w:tc>
        <w:tc>
          <w:tcPr>
            <w:tcW w:w="2504" w:type="dxa"/>
            <w:shd w:val="clear" w:color="auto" w:fill="auto"/>
          </w:tcPr>
          <w:p w:rsidR="00A200D7" w:rsidRPr="00A200D7" w:rsidRDefault="00A200D7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creation of energy from breathing / converting oxygen / carbon dioxide</w:t>
            </w:r>
          </w:p>
        </w:tc>
      </w:tr>
      <w:tr w:rsidR="00A200D7" w:rsidTr="008C171C">
        <w:trPr>
          <w:trHeight w:val="568"/>
        </w:trPr>
        <w:tc>
          <w:tcPr>
            <w:tcW w:w="1177" w:type="dxa"/>
            <w:shd w:val="clear" w:color="auto" w:fill="auto"/>
          </w:tcPr>
          <w:p w:rsidR="00A200D7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sensitivity</w:t>
            </w:r>
          </w:p>
        </w:tc>
        <w:tc>
          <w:tcPr>
            <w:tcW w:w="2504" w:type="dxa"/>
            <w:shd w:val="clear" w:color="auto" w:fill="auto"/>
          </w:tcPr>
          <w:p w:rsidR="00A200D7" w:rsidRPr="00A200D7" w:rsidRDefault="00A200D7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sensing and resounding to the environment. E.g. respond to changes in light, heat or sound</w:t>
            </w:r>
          </w:p>
        </w:tc>
      </w:tr>
      <w:tr w:rsidR="004C3DFC" w:rsidTr="008C171C">
        <w:trPr>
          <w:trHeight w:val="568"/>
        </w:trPr>
        <w:tc>
          <w:tcPr>
            <w:tcW w:w="1177" w:type="dxa"/>
            <w:shd w:val="clear" w:color="auto" w:fill="auto"/>
          </w:tcPr>
          <w:p w:rsidR="004C3DFC" w:rsidRPr="00A200D7" w:rsidRDefault="00A200D7" w:rsidP="004C3DFC">
            <w:pPr>
              <w:rPr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source</w:t>
            </w:r>
          </w:p>
        </w:tc>
        <w:tc>
          <w:tcPr>
            <w:tcW w:w="2504" w:type="dxa"/>
            <w:shd w:val="clear" w:color="auto" w:fill="auto"/>
          </w:tcPr>
          <w:p w:rsidR="004C3DFC" w:rsidRPr="00A200D7" w:rsidRDefault="00A200D7" w:rsidP="004C3DFC">
            <w:pPr>
              <w:rPr>
                <w:rFonts w:cstheme="minorHAnsi"/>
                <w:sz w:val="18"/>
                <w:szCs w:val="18"/>
              </w:rPr>
            </w:pPr>
            <w:r w:rsidRPr="00A200D7">
              <w:rPr>
                <w:sz w:val="18"/>
                <w:szCs w:val="18"/>
              </w:rPr>
              <w:t>where something comes from</w:t>
            </w:r>
          </w:p>
        </w:tc>
      </w:tr>
    </w:tbl>
    <w:p w:rsidR="00EB33B6" w:rsidRPr="006675CE" w:rsidRDefault="00EB33B6" w:rsidP="006675CE">
      <w:pPr>
        <w:spacing w:after="0" w:line="240" w:lineRule="auto"/>
        <w:rPr>
          <w:rFonts w:ascii="Arial Narrow" w:hAnsi="Arial Narrow" w:cstheme="majorHAnsi"/>
          <w:sz w:val="18"/>
        </w:rPr>
      </w:pPr>
    </w:p>
    <w:tbl>
      <w:tblPr>
        <w:tblStyle w:val="TableGrid"/>
        <w:tblpPr w:leftFromText="180" w:rightFromText="180" w:vertAnchor="text" w:horzAnchor="page" w:tblpX="4816" w:tblpY="65"/>
        <w:tblOverlap w:val="never"/>
        <w:tblW w:w="0" w:type="auto"/>
        <w:tblLook w:val="04A0" w:firstRow="1" w:lastRow="0" w:firstColumn="1" w:lastColumn="0" w:noHBand="0" w:noVBand="1"/>
      </w:tblPr>
      <w:tblGrid>
        <w:gridCol w:w="1183"/>
        <w:gridCol w:w="4225"/>
      </w:tblGrid>
      <w:tr w:rsidR="000D1D33" w:rsidTr="00C937B2">
        <w:trPr>
          <w:trHeight w:val="2967"/>
        </w:trPr>
        <w:tc>
          <w:tcPr>
            <w:tcW w:w="1163" w:type="dxa"/>
          </w:tcPr>
          <w:p w:rsidR="0085775B" w:rsidRPr="00A200D7" w:rsidRDefault="00301611" w:rsidP="000D1D33">
            <w:pPr>
              <w:rPr>
                <w:b/>
                <w:u w:val="single"/>
              </w:rPr>
            </w:pPr>
            <w:r w:rsidRPr="00A200D7">
              <w:rPr>
                <w:b/>
                <w:u w:val="single"/>
              </w:rPr>
              <w:t>How do I know if something is alive or not?</w:t>
            </w:r>
          </w:p>
        </w:tc>
        <w:tc>
          <w:tcPr>
            <w:tcW w:w="4225" w:type="dxa"/>
          </w:tcPr>
          <w:p w:rsidR="00C937B2" w:rsidRDefault="00301611" w:rsidP="000D1D33">
            <w:r>
              <w:t xml:space="preserve">There are 7 life processes: </w:t>
            </w:r>
          </w:p>
          <w:p w:rsidR="00C937B2" w:rsidRDefault="00301611" w:rsidP="000D1D33">
            <w:r w:rsidRPr="00301611">
              <w:rPr>
                <w:b/>
              </w:rPr>
              <w:t>M</w:t>
            </w:r>
            <w:r>
              <w:t xml:space="preserve">ovement, </w:t>
            </w:r>
          </w:p>
          <w:p w:rsidR="00C937B2" w:rsidRDefault="00301611" w:rsidP="000D1D33">
            <w:r w:rsidRPr="00301611">
              <w:rPr>
                <w:b/>
              </w:rPr>
              <w:t>R</w:t>
            </w:r>
            <w:r>
              <w:t xml:space="preserve">espiration, </w:t>
            </w:r>
          </w:p>
          <w:p w:rsidR="00C937B2" w:rsidRDefault="00301611" w:rsidP="000D1D33">
            <w:r w:rsidRPr="00301611">
              <w:rPr>
                <w:b/>
              </w:rPr>
              <w:t>S</w:t>
            </w:r>
            <w:r>
              <w:t xml:space="preserve">ensitivity, </w:t>
            </w:r>
          </w:p>
          <w:p w:rsidR="00C937B2" w:rsidRDefault="00301611" w:rsidP="000D1D33">
            <w:r w:rsidRPr="00301611">
              <w:rPr>
                <w:b/>
              </w:rPr>
              <w:t>G</w:t>
            </w:r>
            <w:r>
              <w:t xml:space="preserve">rowth, </w:t>
            </w:r>
          </w:p>
          <w:p w:rsidR="00C937B2" w:rsidRDefault="00301611" w:rsidP="000D1D33">
            <w:r w:rsidRPr="00301611">
              <w:rPr>
                <w:b/>
              </w:rPr>
              <w:t>R</w:t>
            </w:r>
            <w:r>
              <w:t xml:space="preserve">eproduction, </w:t>
            </w:r>
          </w:p>
          <w:p w:rsidR="00C937B2" w:rsidRDefault="00301611" w:rsidP="000D1D33">
            <w:r w:rsidRPr="00301611">
              <w:rPr>
                <w:b/>
              </w:rPr>
              <w:t>E</w:t>
            </w:r>
            <w:r>
              <w:t>xcretion and</w:t>
            </w:r>
          </w:p>
          <w:p w:rsidR="00C937B2" w:rsidRDefault="00301611" w:rsidP="000D1D33">
            <w:r w:rsidRPr="00301611">
              <w:rPr>
                <w:b/>
              </w:rPr>
              <w:t>N</w:t>
            </w:r>
            <w:r>
              <w:t xml:space="preserve">utrition. </w:t>
            </w:r>
          </w:p>
          <w:p w:rsidR="00C937B2" w:rsidRDefault="00301611" w:rsidP="000D1D33">
            <w:pPr>
              <w:rPr>
                <w:b/>
              </w:rPr>
            </w:pPr>
            <w:r>
              <w:t xml:space="preserve">These can be remembered using the acronym: </w:t>
            </w:r>
            <w:r w:rsidRPr="00301611">
              <w:rPr>
                <w:b/>
              </w:rPr>
              <w:t>MRS GREN</w:t>
            </w:r>
            <w:r w:rsidR="00C937B2">
              <w:rPr>
                <w:b/>
              </w:rPr>
              <w:t xml:space="preserve">. </w:t>
            </w:r>
          </w:p>
          <w:p w:rsidR="000D1D33" w:rsidRDefault="00C937B2" w:rsidP="000D1D33">
            <w:r>
              <w:rPr>
                <w:b/>
              </w:rPr>
              <w:t xml:space="preserve">If something does the above, it is alive. </w:t>
            </w:r>
          </w:p>
        </w:tc>
      </w:tr>
      <w:tr w:rsidR="00301611" w:rsidTr="00C937B2">
        <w:trPr>
          <w:trHeight w:val="279"/>
        </w:trPr>
        <w:tc>
          <w:tcPr>
            <w:tcW w:w="5388" w:type="dxa"/>
            <w:gridSpan w:val="2"/>
          </w:tcPr>
          <w:p w:rsidR="00301611" w:rsidRDefault="00C937B2" w:rsidP="00C937B2">
            <w:r>
              <w:rPr>
                <w:b/>
                <w:u w:val="single"/>
              </w:rPr>
              <w:t>Habitats</w:t>
            </w:r>
          </w:p>
        </w:tc>
      </w:tr>
      <w:tr w:rsidR="00301611" w:rsidTr="00C937B2">
        <w:trPr>
          <w:trHeight w:val="2617"/>
        </w:trPr>
        <w:tc>
          <w:tcPr>
            <w:tcW w:w="5388" w:type="dxa"/>
            <w:gridSpan w:val="2"/>
          </w:tcPr>
          <w:p w:rsidR="00C937B2" w:rsidRPr="00C937B2" w:rsidRDefault="00C937B2" w:rsidP="00C937B2">
            <w:pPr>
              <w:rPr>
                <w:sz w:val="20"/>
                <w:szCs w:val="20"/>
              </w:rPr>
            </w:pPr>
            <w:r w:rsidRPr="00C937B2">
              <w:rPr>
                <w:sz w:val="20"/>
                <w:szCs w:val="20"/>
              </w:rPr>
              <w:sym w:font="Symbol" w:char="F0B7"/>
            </w:r>
            <w:r w:rsidRPr="00C937B2">
              <w:rPr>
                <w:sz w:val="20"/>
                <w:szCs w:val="20"/>
              </w:rPr>
              <w:t xml:space="preserve"> A habitat is a place where living things can find all of the things they need to survive. This includes food, water, air, space to move and grow and some shelter. </w:t>
            </w:r>
          </w:p>
          <w:p w:rsidR="00C937B2" w:rsidRPr="00C937B2" w:rsidRDefault="00C937B2" w:rsidP="00C937B2">
            <w:pPr>
              <w:rPr>
                <w:sz w:val="20"/>
                <w:szCs w:val="20"/>
              </w:rPr>
            </w:pPr>
            <w:r w:rsidRPr="00C937B2">
              <w:rPr>
                <w:sz w:val="20"/>
                <w:szCs w:val="20"/>
              </w:rPr>
              <w:sym w:font="Symbol" w:char="F0B7"/>
            </w:r>
            <w:r w:rsidRPr="00C937B2">
              <w:rPr>
                <w:sz w:val="20"/>
                <w:szCs w:val="20"/>
              </w:rPr>
              <w:t xml:space="preserve"> Some habitats are large, like the ocean, and some are very small, like under a log. </w:t>
            </w:r>
          </w:p>
          <w:p w:rsidR="00301611" w:rsidRPr="00C937B2" w:rsidRDefault="00C937B2" w:rsidP="00C937B2">
            <w:pPr>
              <w:rPr>
                <w:sz w:val="20"/>
                <w:szCs w:val="20"/>
              </w:rPr>
            </w:pPr>
            <w:r w:rsidRPr="00C937B2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BF519ED" wp14:editId="14F070FE">
                  <wp:simplePos x="0" y="0"/>
                  <wp:positionH relativeFrom="column">
                    <wp:posOffset>657225</wp:posOffset>
                  </wp:positionH>
                  <wp:positionV relativeFrom="paragraph">
                    <wp:posOffset>423545</wp:posOffset>
                  </wp:positionV>
                  <wp:extent cx="1828800" cy="85852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37B2">
              <w:rPr>
                <w:sz w:val="20"/>
                <w:szCs w:val="20"/>
              </w:rPr>
              <w:sym w:font="Symbol" w:char="F0B7"/>
            </w:r>
            <w:r w:rsidRPr="00C937B2">
              <w:rPr>
                <w:sz w:val="20"/>
                <w:szCs w:val="20"/>
              </w:rPr>
              <w:t xml:space="preserve"> Some habitats in our local area include the river and woodlands. Other habitats include the coast and the forest.</w:t>
            </w:r>
          </w:p>
          <w:p w:rsidR="00C937B2" w:rsidRDefault="00C937B2" w:rsidP="00C937B2">
            <w:pPr>
              <w:rPr>
                <w:b/>
                <w:u w:val="single"/>
              </w:rPr>
            </w:pPr>
          </w:p>
        </w:tc>
      </w:tr>
      <w:tr w:rsidR="00C937B2" w:rsidTr="00C937B2">
        <w:trPr>
          <w:trHeight w:val="169"/>
        </w:trPr>
        <w:tc>
          <w:tcPr>
            <w:tcW w:w="5388" w:type="dxa"/>
            <w:gridSpan w:val="2"/>
          </w:tcPr>
          <w:p w:rsidR="00C937B2" w:rsidRDefault="00C937B2" w:rsidP="000D1D3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Microhabitats</w:t>
            </w:r>
          </w:p>
        </w:tc>
      </w:tr>
      <w:tr w:rsidR="00C937B2" w:rsidTr="00C36124">
        <w:trPr>
          <w:trHeight w:val="2539"/>
        </w:trPr>
        <w:tc>
          <w:tcPr>
            <w:tcW w:w="5388" w:type="dxa"/>
            <w:gridSpan w:val="2"/>
          </w:tcPr>
          <w:p w:rsidR="00C937B2" w:rsidRDefault="00C937B2" w:rsidP="00C937B2">
            <w:pPr>
              <w:rPr>
                <w:sz w:val="20"/>
                <w:szCs w:val="20"/>
              </w:rPr>
            </w:pPr>
            <w:r w:rsidRPr="00C937B2">
              <w:rPr>
                <w:sz w:val="20"/>
                <w:szCs w:val="20"/>
              </w:rPr>
              <w:sym w:font="Symbol" w:char="F0B7"/>
            </w:r>
            <w:r w:rsidRPr="00C937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‘Micro’ means very small, so a microhabitat is a very small place that things live. </w:t>
            </w:r>
            <w:r w:rsidRPr="00C937B2">
              <w:rPr>
                <w:sz w:val="20"/>
                <w:szCs w:val="20"/>
              </w:rPr>
              <w:t xml:space="preserve"> </w:t>
            </w:r>
          </w:p>
          <w:p w:rsidR="00C937B2" w:rsidRPr="00C937B2" w:rsidRDefault="00C937B2" w:rsidP="00C937B2">
            <w:pPr>
              <w:rPr>
                <w:sz w:val="20"/>
                <w:szCs w:val="20"/>
              </w:rPr>
            </w:pPr>
            <w:r w:rsidRPr="00C937B2">
              <w:rPr>
                <w:sz w:val="20"/>
                <w:szCs w:val="20"/>
              </w:rPr>
              <w:sym w:font="Symbol" w:char="F0B7"/>
            </w:r>
            <w:r>
              <w:rPr>
                <w:sz w:val="20"/>
                <w:szCs w:val="20"/>
              </w:rPr>
              <w:t xml:space="preserve"> Microhabitats can be in grass, under a stone or fallen leaves (for example). </w:t>
            </w:r>
          </w:p>
          <w:p w:rsidR="00C937B2" w:rsidRPr="00C937B2" w:rsidRDefault="00C937B2" w:rsidP="00C937B2">
            <w:pPr>
              <w:rPr>
                <w:sz w:val="20"/>
                <w:szCs w:val="20"/>
              </w:rPr>
            </w:pPr>
            <w:r w:rsidRPr="00C937B2">
              <w:rPr>
                <w:sz w:val="20"/>
                <w:szCs w:val="20"/>
              </w:rPr>
              <w:sym w:font="Symbol" w:char="F0B7"/>
            </w:r>
            <w:r>
              <w:rPr>
                <w:sz w:val="20"/>
                <w:szCs w:val="20"/>
              </w:rPr>
              <w:t xml:space="preserve"> Minibeasts tend to live in these places.  </w:t>
            </w:r>
          </w:p>
          <w:p w:rsidR="00C937B2" w:rsidRDefault="00C937B2" w:rsidP="000D1D33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72B7638" wp14:editId="09633A28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69850</wp:posOffset>
                  </wp:positionV>
                  <wp:extent cx="1704975" cy="499110"/>
                  <wp:effectExtent l="0" t="0" r="952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49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937B2" w:rsidRDefault="00C937B2" w:rsidP="000D1D33">
            <w:pPr>
              <w:rPr>
                <w:b/>
                <w:u w:val="single"/>
              </w:rPr>
            </w:pPr>
          </w:p>
          <w:p w:rsidR="00C937B2" w:rsidRDefault="00C937B2" w:rsidP="000D1D33">
            <w:pPr>
              <w:rPr>
                <w:b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10387" w:tblpY="1426"/>
        <w:tblOverlap w:val="never"/>
        <w:tblW w:w="0" w:type="auto"/>
        <w:tblLook w:val="04A0" w:firstRow="1" w:lastRow="0" w:firstColumn="1" w:lastColumn="0" w:noHBand="0" w:noVBand="1"/>
      </w:tblPr>
      <w:tblGrid>
        <w:gridCol w:w="1335"/>
        <w:gridCol w:w="4988"/>
      </w:tblGrid>
      <w:tr w:rsidR="000D1D33" w:rsidTr="00A200D7">
        <w:trPr>
          <w:trHeight w:val="1988"/>
        </w:trPr>
        <w:tc>
          <w:tcPr>
            <w:tcW w:w="1335" w:type="dxa"/>
          </w:tcPr>
          <w:p w:rsidR="0085775B" w:rsidRPr="00A200D7" w:rsidRDefault="00301611" w:rsidP="00A200D7">
            <w:pPr>
              <w:rPr>
                <w:b/>
                <w:sz w:val="18"/>
                <w:szCs w:val="18"/>
                <w:u w:val="single"/>
              </w:rPr>
            </w:pPr>
            <w:r w:rsidRPr="00A200D7">
              <w:rPr>
                <w:b/>
                <w:sz w:val="18"/>
                <w:szCs w:val="18"/>
                <w:u w:val="single"/>
              </w:rPr>
              <w:t>Why do certain animals/plants live in certain places?</w:t>
            </w:r>
          </w:p>
        </w:tc>
        <w:tc>
          <w:tcPr>
            <w:tcW w:w="4189" w:type="dxa"/>
          </w:tcPr>
          <w:p w:rsidR="00C937B2" w:rsidRPr="00A200D7" w:rsidRDefault="008D3322" w:rsidP="00A200D7">
            <w:pPr>
              <w:rPr>
                <w:sz w:val="20"/>
                <w:szCs w:val="20"/>
              </w:rPr>
            </w:pPr>
            <w:r w:rsidRPr="00A200D7">
              <w:rPr>
                <w:sz w:val="20"/>
                <w:szCs w:val="20"/>
              </w:rPr>
              <w:t>Animals and plants are specially adapted to live in their habitats.</w:t>
            </w:r>
          </w:p>
          <w:p w:rsidR="008D3322" w:rsidRPr="00A200D7" w:rsidRDefault="008D3322" w:rsidP="00A200D7">
            <w:pPr>
              <w:rPr>
                <w:sz w:val="20"/>
                <w:szCs w:val="20"/>
              </w:rPr>
            </w:pPr>
            <w:r w:rsidRPr="00A200D7">
              <w:rPr>
                <w:sz w:val="20"/>
                <w:szCs w:val="20"/>
              </w:rPr>
              <w:t>For example:</w:t>
            </w:r>
          </w:p>
          <w:p w:rsidR="008D3322" w:rsidRPr="00A200D7" w:rsidRDefault="008D3322" w:rsidP="00A200D7">
            <w:pPr>
              <w:rPr>
                <w:sz w:val="20"/>
                <w:szCs w:val="20"/>
              </w:rPr>
            </w:pPr>
            <w:r w:rsidRPr="00A200D7">
              <w:rPr>
                <w:sz w:val="20"/>
                <w:szCs w:val="20"/>
              </w:rPr>
              <w:sym w:font="Symbol" w:char="F0B7"/>
            </w:r>
            <w:r w:rsidRPr="00A200D7">
              <w:rPr>
                <w:sz w:val="20"/>
                <w:szCs w:val="20"/>
              </w:rPr>
              <w:t xml:space="preserve"> a fox has teeth which are adapted to the food it eats within its habitat</w:t>
            </w:r>
          </w:p>
          <w:p w:rsidR="00C937B2" w:rsidRPr="00A200D7" w:rsidRDefault="008D3322" w:rsidP="00A200D7">
            <w:pPr>
              <w:rPr>
                <w:sz w:val="20"/>
                <w:szCs w:val="20"/>
              </w:rPr>
            </w:pPr>
            <w:r w:rsidRPr="00A200D7">
              <w:rPr>
                <w:sz w:val="20"/>
                <w:szCs w:val="20"/>
              </w:rPr>
              <w:sym w:font="Symbol" w:char="F0B7"/>
            </w:r>
            <w:r w:rsidRPr="00A200D7">
              <w:rPr>
                <w:sz w:val="20"/>
                <w:szCs w:val="20"/>
              </w:rPr>
              <w:t xml:space="preserve"> a plant has the ability to grow towards the sunlight. </w:t>
            </w:r>
          </w:p>
        </w:tc>
      </w:tr>
      <w:tr w:rsidR="007D0672" w:rsidTr="00C36124">
        <w:trPr>
          <w:trHeight w:val="7348"/>
        </w:trPr>
        <w:tc>
          <w:tcPr>
            <w:tcW w:w="1335" w:type="dxa"/>
          </w:tcPr>
          <w:p w:rsidR="007D0672" w:rsidRDefault="00301611" w:rsidP="00A200D7">
            <w:pPr>
              <w:rPr>
                <w:b/>
                <w:sz w:val="18"/>
                <w:szCs w:val="18"/>
                <w:u w:val="single"/>
              </w:rPr>
            </w:pPr>
            <w:r w:rsidRPr="00A200D7">
              <w:rPr>
                <w:b/>
                <w:sz w:val="18"/>
                <w:szCs w:val="18"/>
                <w:u w:val="single"/>
              </w:rPr>
              <w:t>How are plants and animals linked?</w:t>
            </w:r>
          </w:p>
          <w:p w:rsidR="00184454" w:rsidRDefault="00184454" w:rsidP="00A200D7">
            <w:pPr>
              <w:rPr>
                <w:b/>
                <w:sz w:val="18"/>
                <w:szCs w:val="18"/>
                <w:u w:val="single"/>
              </w:rPr>
            </w:pPr>
          </w:p>
          <w:p w:rsidR="00184454" w:rsidRPr="00184454" w:rsidRDefault="00184454" w:rsidP="00A200D7">
            <w:pPr>
              <w:rPr>
                <w:i/>
                <w:sz w:val="18"/>
                <w:szCs w:val="18"/>
              </w:rPr>
            </w:pPr>
            <w:r w:rsidRPr="00184454">
              <w:rPr>
                <w:i/>
                <w:sz w:val="18"/>
                <w:szCs w:val="18"/>
              </w:rPr>
              <w:t xml:space="preserve">Link to Geog Polar Regions and Australia topics. </w:t>
            </w:r>
            <w:bookmarkStart w:id="0" w:name="_GoBack"/>
            <w:bookmarkEnd w:id="0"/>
          </w:p>
        </w:tc>
        <w:tc>
          <w:tcPr>
            <w:tcW w:w="4189" w:type="dxa"/>
          </w:tcPr>
          <w:p w:rsidR="00D72735" w:rsidRPr="00A200D7" w:rsidRDefault="00D72735" w:rsidP="00A200D7">
            <w:pPr>
              <w:rPr>
                <w:sz w:val="20"/>
                <w:szCs w:val="20"/>
              </w:rPr>
            </w:pPr>
            <w:r w:rsidRPr="00A200D7">
              <w:rPr>
                <w:sz w:val="20"/>
                <w:szCs w:val="20"/>
              </w:rPr>
              <w:t xml:space="preserve">Living things in a habitat depend on each other for survival. </w:t>
            </w:r>
          </w:p>
          <w:p w:rsidR="00D72735" w:rsidRPr="00A200D7" w:rsidRDefault="00D72735" w:rsidP="00A200D7">
            <w:pPr>
              <w:rPr>
                <w:sz w:val="20"/>
                <w:szCs w:val="20"/>
              </w:rPr>
            </w:pPr>
            <w:r w:rsidRPr="00A200D7">
              <w:rPr>
                <w:sz w:val="20"/>
                <w:szCs w:val="20"/>
              </w:rPr>
              <w:t>A food chain shows how each animal gets its food. The chain will always start with a plant.</w:t>
            </w:r>
          </w:p>
          <w:p w:rsidR="008D3322" w:rsidRPr="00A200D7" w:rsidRDefault="008D3322" w:rsidP="00A200D7">
            <w:pPr>
              <w:rPr>
                <w:sz w:val="20"/>
                <w:szCs w:val="20"/>
              </w:rPr>
            </w:pPr>
          </w:p>
          <w:p w:rsidR="008D3322" w:rsidRPr="00A200D7" w:rsidRDefault="008D3322" w:rsidP="00A200D7">
            <w:pPr>
              <w:rPr>
                <w:sz w:val="20"/>
                <w:szCs w:val="20"/>
              </w:rPr>
            </w:pPr>
            <w:r w:rsidRPr="00A200D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02B6347" wp14:editId="5B8C8424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323850</wp:posOffset>
                  </wp:positionV>
                  <wp:extent cx="3030220" cy="2352675"/>
                  <wp:effectExtent l="0" t="0" r="0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22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D0672" w:rsidRPr="00A200D7" w:rsidRDefault="007D0672" w:rsidP="00A200D7">
            <w:pPr>
              <w:rPr>
                <w:sz w:val="20"/>
                <w:szCs w:val="20"/>
              </w:rPr>
            </w:pPr>
          </w:p>
        </w:tc>
      </w:tr>
    </w:tbl>
    <w:p w:rsidR="008D3322" w:rsidRDefault="008D3322"/>
    <w:p w:rsidR="008D3322" w:rsidRDefault="008D3322"/>
    <w:sectPr w:rsidR="008D3322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A9C" w:rsidRDefault="00BF2A9C" w:rsidP="00B44676">
      <w:pPr>
        <w:spacing w:after="0" w:line="240" w:lineRule="auto"/>
      </w:pPr>
      <w:r>
        <w:separator/>
      </w:r>
    </w:p>
  </w:endnote>
  <w:endnote w:type="continuationSeparator" w:id="0">
    <w:p w:rsidR="00BF2A9C" w:rsidRDefault="00BF2A9C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A9C" w:rsidRDefault="00BF2A9C" w:rsidP="00B44676">
      <w:pPr>
        <w:spacing w:after="0" w:line="240" w:lineRule="auto"/>
      </w:pPr>
      <w:r>
        <w:separator/>
      </w:r>
    </w:p>
  </w:footnote>
  <w:footnote w:type="continuationSeparator" w:id="0">
    <w:p w:rsidR="00BF2A9C" w:rsidRDefault="00BF2A9C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84454"/>
    <w:rsid w:val="00190228"/>
    <w:rsid w:val="001C63E2"/>
    <w:rsid w:val="00250230"/>
    <w:rsid w:val="00256AC1"/>
    <w:rsid w:val="00262B60"/>
    <w:rsid w:val="00262D13"/>
    <w:rsid w:val="00285444"/>
    <w:rsid w:val="00301611"/>
    <w:rsid w:val="003943E1"/>
    <w:rsid w:val="003A257B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8C171C"/>
    <w:rsid w:val="008D3322"/>
    <w:rsid w:val="00940286"/>
    <w:rsid w:val="00972060"/>
    <w:rsid w:val="009D5694"/>
    <w:rsid w:val="00A200D7"/>
    <w:rsid w:val="00AE7253"/>
    <w:rsid w:val="00B14FEB"/>
    <w:rsid w:val="00B44676"/>
    <w:rsid w:val="00BD012D"/>
    <w:rsid w:val="00BF2A9C"/>
    <w:rsid w:val="00BF5165"/>
    <w:rsid w:val="00C334E3"/>
    <w:rsid w:val="00C36124"/>
    <w:rsid w:val="00C57F29"/>
    <w:rsid w:val="00C937B2"/>
    <w:rsid w:val="00D11E25"/>
    <w:rsid w:val="00D44EA8"/>
    <w:rsid w:val="00D72735"/>
    <w:rsid w:val="00D73310"/>
    <w:rsid w:val="00EB33B6"/>
    <w:rsid w:val="00EE6D78"/>
    <w:rsid w:val="00F05D61"/>
    <w:rsid w:val="00F221D6"/>
    <w:rsid w:val="00F332C8"/>
    <w:rsid w:val="00F81A44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C24CA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7</cp:revision>
  <dcterms:created xsi:type="dcterms:W3CDTF">2020-05-07T16:58:00Z</dcterms:created>
  <dcterms:modified xsi:type="dcterms:W3CDTF">2024-12-06T16:39:00Z</dcterms:modified>
</cp:coreProperties>
</file>